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40013" w:rsidRDefault="00540013" w:rsidP="0054001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8CDCDB" wp14:editId="5B01B76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013" w:rsidRDefault="00540013" w:rsidP="005400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40013" w:rsidRDefault="00540013" w:rsidP="005400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40013" w:rsidRDefault="00540013" w:rsidP="005400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40013" w:rsidRDefault="00540013" w:rsidP="0054001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40013" w:rsidRDefault="00540013" w:rsidP="0054001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40013" w:rsidRDefault="00540013" w:rsidP="0054001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6BE55EA7" wp14:editId="596D190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40013" w:rsidRPr="00540013" w:rsidRDefault="00540013" w:rsidP="00540013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  <w:r w:rsidRPr="00540013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  <w:t>Декларування активів у вигляді облігацій внутрішньої</w:t>
      </w:r>
    </w:p>
    <w:p w:rsidR="00540013" w:rsidRPr="00540013" w:rsidRDefault="00540013" w:rsidP="00540013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  <w:r w:rsidRPr="00540013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  <w:t>державної позики</w:t>
      </w:r>
    </w:p>
    <w:p w:rsidR="00540013" w:rsidRPr="00540013" w:rsidRDefault="00540013" w:rsidP="00540013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</w:p>
    <w:p w:rsidR="0074340C" w:rsidRPr="00540013" w:rsidRDefault="0074340C" w:rsidP="00540013">
      <w:pPr>
        <w:jc w:val="both"/>
        <w:rPr>
          <w:rFonts w:ascii="Times New Roman" w:hAnsi="Times New Roman" w:cs="Times New Roman"/>
          <w:i/>
          <w:color w:val="333333"/>
          <w:sz w:val="26"/>
          <w:szCs w:val="26"/>
          <w:u w:val="single"/>
          <w:shd w:val="clear" w:color="auto" w:fill="FFFFFF"/>
          <w:lang w:val="uk-UA"/>
        </w:rPr>
      </w:pPr>
      <w:r w:rsidRPr="00540013">
        <w:rPr>
          <w:rFonts w:ascii="Times New Roman" w:hAnsi="Times New Roman" w:cs="Times New Roman"/>
          <w:i/>
          <w:color w:val="333333"/>
          <w:sz w:val="26"/>
          <w:szCs w:val="26"/>
          <w:u w:val="single"/>
          <w:shd w:val="clear" w:color="auto" w:fill="FFFFFF"/>
          <w:lang w:val="uk-UA"/>
        </w:rPr>
        <w:t>В якому розділі одноразової (спеціальної) добровільної декларації ФО декларує придбані активи у вигляді облігацій внутрішньої державної позики, у тому числі «військові облігації»?</w:t>
      </w:r>
    </w:p>
    <w:p w:rsidR="00540013" w:rsidRPr="00540013" w:rsidRDefault="0074340C" w:rsidP="005400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en-US"/>
        </w:rPr>
      </w:pPr>
      <w:r w:rsidRPr="0054001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Відповідно до п.п. 5 п. 2 ст. 8 Закону України від 23 лютого 2006 року № 3480-IV «Про ринки капіталу та організовані товарні ринки» із змінами та доповненнями (далі – Закон № 3480) державні облігації України належать до цінних паперів.</w:t>
      </w:r>
    </w:p>
    <w:p w:rsidR="00540013" w:rsidRPr="00540013" w:rsidRDefault="0074340C" w:rsidP="005400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en-US"/>
        </w:rPr>
      </w:pPr>
      <w:r w:rsidRPr="0054001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Пунктом 2 ст. 16 Закону № 3480 передбачено, що державні облігації України поділяються на облігації внутрішньої державної позики України та облігації зовнішніх державних позик України.</w:t>
      </w:r>
    </w:p>
    <w:p w:rsidR="00540013" w:rsidRPr="00540013" w:rsidRDefault="0074340C" w:rsidP="005400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</w:pPr>
      <w:r w:rsidRPr="0054001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Облігації внутрішньої державної позики України – це цінні папери, що розміщуються виключно на внутрішніх ринках капіталу і підтверджують зобов’язання України щодо відшкодування пред’явникам цих облігацій їхньої номінальної вартості з виплатою доходу відповідно до умов розміщення облігацій. Номінальна вартість облігацій внутрішньої державної позики України може бути визначена в іноземній валюті (п. 4 ст. 16 Закону № 3480).</w:t>
      </w:r>
    </w:p>
    <w:p w:rsidR="00540013" w:rsidRPr="00540013" w:rsidRDefault="0074340C" w:rsidP="005400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</w:pPr>
      <w:r w:rsidRPr="0054001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Пунктом 5 постанови Кабінету Міністрів України (далі – КМУ) від 31 квітня 2001 року № 80 «Про розміщення (емісію) облігацій внутрішніх державних позик» із змінами та доповненнями (далі – Постанова № 80) встановлено, що у період воєнного стану в Україні або в окремих її місцевостях Міністерство фінансів України може розміщувати облігації внутрішньої державної позики «Військові облігації» відповідно до затверджених Постановою № 80 основних умов розміщення (емісії) державних облігацій.</w:t>
      </w:r>
    </w:p>
    <w:p w:rsidR="00540013" w:rsidRPr="00540013" w:rsidRDefault="0074340C" w:rsidP="005400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</w:pPr>
      <w:r w:rsidRPr="0054001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Відповідно до п.п. «ґ» п. 4 підрозд. 9 прим. 4 розд. XX «Перехідні положення» Податкового кодексу України від 02 грудня 2010 року № 2755-VI із змінами та доповненнями (далі – ПКУ) об’єктами одноразового (спеціального) добровільного декларування можуть бути визначені підпунктами 14.1.280 і 14.1.281 п. 14.1 ст. 14 ПКУ активи фізичної особи, що належать декларанту на праві власності (в тому числі на праві спільної часткової або на праві спільної сумісної власності) і знаходяться (зареєстровані, перебувають в обігу, є на обліку тощо) на території України та/або за її межами станом на дату подання одноразової (спеціальної) добровільної декларації (далі – Декларація), у тому числі цінні папери та/або фінансові інструменти, визначені законом.</w:t>
      </w:r>
    </w:p>
    <w:p w:rsidR="0074340C" w:rsidRPr="00540013" w:rsidRDefault="0074340C" w:rsidP="005400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54001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Форма Декларації, затверджена наказом Міністерства фінансів України від 02.08.2021 № 439, передбачає розділ IX «Цінні папери або фінансові інструменти» де декларант вказує інформацію про облігації внутрішньої державної позики, у тому числі «військові облігації».</w:t>
      </w:r>
    </w:p>
    <w:p w:rsidR="00540013" w:rsidRDefault="00540013" w:rsidP="005400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540013" w:rsidRPr="00540013" w:rsidRDefault="00540013" w:rsidP="005400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540013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                            </w:t>
      </w:r>
      <w:r w:rsidRPr="000F4DA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540013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0F4DA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540013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54001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uk-UA"/>
          </w:rPr>
          <w:t>.</w:t>
        </w:r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54001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uk-UA"/>
          </w:rPr>
          <w:t>@</w:t>
        </w:r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54001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uk-UA"/>
          </w:rPr>
          <w:t>.</w:t>
        </w:r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54001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uk-UA"/>
          </w:rPr>
          <w:t>.</w:t>
        </w:r>
        <w:r w:rsidRPr="000F4DAF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</w:hyperlink>
    </w:p>
    <w:p w:rsidR="00540013" w:rsidRPr="00540013" w:rsidRDefault="00540013" w:rsidP="00540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DAF">
        <w:rPr>
          <w:rFonts w:ascii="Times New Roman" w:hAnsi="Times New Roman" w:cs="Times New Roman"/>
          <w:sz w:val="20"/>
          <w:szCs w:val="20"/>
        </w:rPr>
        <w:t>тел.(0472) 33-91-34                                                                                                       https://ck.tax.go</w:t>
      </w:r>
      <w:r w:rsidRPr="000F4DAF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0F4DAF">
        <w:rPr>
          <w:rFonts w:ascii="Times New Roman" w:hAnsi="Times New Roman" w:cs="Times New Roman"/>
          <w:sz w:val="20"/>
          <w:szCs w:val="20"/>
        </w:rPr>
        <w:t>.</w:t>
      </w:r>
      <w:r w:rsidRPr="000F4DAF">
        <w:rPr>
          <w:rFonts w:ascii="Times New Roman" w:hAnsi="Times New Roman" w:cs="Times New Roman"/>
          <w:sz w:val="20"/>
          <w:szCs w:val="20"/>
          <w:lang w:val="en-US"/>
        </w:rPr>
        <w:t>ua</w:t>
      </w:r>
    </w:p>
    <w:sectPr w:rsidR="00540013" w:rsidRPr="00540013" w:rsidSect="001441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0C"/>
    <w:rsid w:val="001441E9"/>
    <w:rsid w:val="00540013"/>
    <w:rsid w:val="0074340C"/>
    <w:rsid w:val="007A19F0"/>
    <w:rsid w:val="00CE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0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1857</Words>
  <Characters>1059</Characters>
  <Application>Microsoft Office Word</Application>
  <DocSecurity>4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2022-07-25T08:40:00Z</dcterms:created>
  <dcterms:modified xsi:type="dcterms:W3CDTF">2022-07-25T08:40:00Z</dcterms:modified>
</cp:coreProperties>
</file>